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6306 Water Wastewater and Ancillary Services (3)</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59TTfEaj6n+J6OWRbN+KwJz/OGw==">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